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32B" w:rsidRPr="0081132B" w:rsidRDefault="00FC711F" w:rsidP="0081132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14141"/>
          <w:sz w:val="17"/>
          <w:szCs w:val="17"/>
          <w:lang w:eastAsia="ru-RU"/>
        </w:rPr>
      </w:pP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fldChar w:fldCharType="begin"/>
      </w:r>
      <w:r w:rsidR="0081132B"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instrText xml:space="preserve"> HYPERLINK "http://www.skopin3.ru/uploads/posts/2019-01/1548959905_4.jpg" </w:instrTex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fldChar w:fldCharType="separate"/>
      </w:r>
      <w:r w:rsidR="00FA1E97">
        <w:rPr>
          <w:rFonts w:ascii="Tahoma" w:eastAsia="Times New Roman" w:hAnsi="Tahoma" w:cs="Tahoma"/>
          <w:color w:val="177EBB"/>
          <w:sz w:val="17"/>
          <w:szCs w:val="17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ПОЛОЖЕНИЕ о конфликте интересов работников" href="http://www.skopin3.ru/uploads/posts/2019-01/1548959905_4.jpg" style="width:24pt;height:24pt" o:button="t"/>
        </w:pic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fldChar w:fldCharType="end"/>
      </w:r>
    </w:p>
    <w:p w:rsidR="0081132B" w:rsidRPr="0081132B" w:rsidRDefault="0081132B" w:rsidP="0081132B">
      <w:pPr>
        <w:spacing w:after="0" w:line="200" w:lineRule="atLeast"/>
        <w:rPr>
          <w:rFonts w:ascii="Tahoma" w:eastAsia="Times New Roman" w:hAnsi="Tahoma" w:cs="Tahoma"/>
          <w:color w:val="414141"/>
          <w:sz w:val="20"/>
          <w:szCs w:val="20"/>
          <w:shd w:val="clear" w:color="auto" w:fill="FFFFFF"/>
          <w:lang w:eastAsia="ru-RU"/>
        </w:rPr>
      </w:pP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</w:p>
    <w:p w:rsidR="0081132B" w:rsidRPr="0081132B" w:rsidRDefault="0081132B" w:rsidP="0081132B">
      <w:pPr>
        <w:spacing w:after="0" w:line="200" w:lineRule="atLeast"/>
        <w:jc w:val="center"/>
        <w:rPr>
          <w:rFonts w:ascii="Tahoma" w:eastAsia="Times New Roman" w:hAnsi="Tahoma" w:cs="Tahoma"/>
          <w:color w:val="414141"/>
          <w:sz w:val="20"/>
          <w:szCs w:val="20"/>
          <w:shd w:val="clear" w:color="auto" w:fill="FFFFFF"/>
          <w:lang w:eastAsia="ru-RU"/>
        </w:rPr>
      </w:pPr>
      <w:r w:rsidRPr="0081132B">
        <w:rPr>
          <w:rFonts w:ascii="Tahoma" w:eastAsia="Times New Roman" w:hAnsi="Tahoma" w:cs="Tahoma"/>
          <w:b/>
          <w:bCs/>
          <w:color w:val="414141"/>
          <w:sz w:val="20"/>
          <w:szCs w:val="20"/>
          <w:shd w:val="clear" w:color="auto" w:fill="FFFFFF"/>
          <w:lang w:eastAsia="ru-RU"/>
        </w:rPr>
        <w:t>ПОЛОЖЕНИЕ</w:t>
      </w:r>
      <w:r w:rsidRPr="0081132B">
        <w:rPr>
          <w:rFonts w:ascii="Tahoma" w:eastAsia="Times New Roman" w:hAnsi="Tahoma" w:cs="Tahoma"/>
          <w:color w:val="414141"/>
          <w:sz w:val="20"/>
          <w:szCs w:val="20"/>
          <w:shd w:val="clear" w:color="auto" w:fill="FFFFFF"/>
          <w:lang w:eastAsia="ru-RU"/>
        </w:rPr>
        <w:br/>
      </w:r>
      <w:r w:rsidRPr="0081132B">
        <w:rPr>
          <w:rFonts w:ascii="Tahoma" w:eastAsia="Times New Roman" w:hAnsi="Tahoma" w:cs="Tahoma"/>
          <w:b/>
          <w:color w:val="414141"/>
          <w:sz w:val="20"/>
          <w:szCs w:val="20"/>
          <w:shd w:val="clear" w:color="auto" w:fill="FFFFFF"/>
          <w:lang w:eastAsia="ru-RU"/>
        </w:rPr>
        <w:t>о конфликте интересо</w:t>
      </w:r>
      <w:r w:rsidR="00681E22">
        <w:rPr>
          <w:rFonts w:ascii="Tahoma" w:eastAsia="Times New Roman" w:hAnsi="Tahoma" w:cs="Tahoma"/>
          <w:b/>
          <w:color w:val="414141"/>
          <w:sz w:val="20"/>
          <w:szCs w:val="20"/>
          <w:shd w:val="clear" w:color="auto" w:fill="FFFFFF"/>
          <w:lang w:eastAsia="ru-RU"/>
        </w:rPr>
        <w:t>в работников</w:t>
      </w:r>
      <w:r w:rsidR="00681E22">
        <w:rPr>
          <w:rFonts w:ascii="Tahoma" w:eastAsia="Times New Roman" w:hAnsi="Tahoma" w:cs="Tahoma"/>
          <w:b/>
          <w:color w:val="414141"/>
          <w:sz w:val="20"/>
          <w:szCs w:val="20"/>
          <w:shd w:val="clear" w:color="auto" w:fill="FFFFFF"/>
          <w:lang w:eastAsia="ru-RU"/>
        </w:rPr>
        <w:br/>
        <w:t>Муниципального казе</w:t>
      </w:r>
      <w:r w:rsidRPr="0081132B">
        <w:rPr>
          <w:rFonts w:ascii="Tahoma" w:eastAsia="Times New Roman" w:hAnsi="Tahoma" w:cs="Tahoma"/>
          <w:b/>
          <w:color w:val="414141"/>
          <w:sz w:val="20"/>
          <w:szCs w:val="20"/>
          <w:shd w:val="clear" w:color="auto" w:fill="FFFFFF"/>
          <w:lang w:eastAsia="ru-RU"/>
        </w:rPr>
        <w:t>нного образовательного учреждения</w:t>
      </w:r>
      <w:r w:rsidRPr="0081132B">
        <w:rPr>
          <w:rFonts w:ascii="Tahoma" w:eastAsia="Times New Roman" w:hAnsi="Tahoma" w:cs="Tahoma"/>
          <w:b/>
          <w:color w:val="414141"/>
          <w:sz w:val="20"/>
          <w:szCs w:val="20"/>
          <w:shd w:val="clear" w:color="auto" w:fill="FFFFFF"/>
          <w:lang w:eastAsia="ru-RU"/>
        </w:rPr>
        <w:br/>
        <w:t>«</w:t>
      </w:r>
      <w:proofErr w:type="spellStart"/>
      <w:r w:rsidR="00FA1E97">
        <w:rPr>
          <w:rFonts w:ascii="Tahoma" w:eastAsia="Times New Roman" w:hAnsi="Tahoma" w:cs="Tahoma"/>
          <w:b/>
          <w:color w:val="414141"/>
          <w:sz w:val="20"/>
          <w:szCs w:val="20"/>
          <w:shd w:val="clear" w:color="auto" w:fill="FFFFFF"/>
          <w:lang w:eastAsia="ru-RU"/>
        </w:rPr>
        <w:t>Гог</w:t>
      </w:r>
      <w:r w:rsidR="00681E22">
        <w:rPr>
          <w:rFonts w:ascii="Tahoma" w:eastAsia="Times New Roman" w:hAnsi="Tahoma" w:cs="Tahoma"/>
          <w:b/>
          <w:color w:val="414141"/>
          <w:sz w:val="20"/>
          <w:szCs w:val="20"/>
          <w:shd w:val="clear" w:color="auto" w:fill="FFFFFF"/>
          <w:lang w:eastAsia="ru-RU"/>
        </w:rPr>
        <w:t>отлинская</w:t>
      </w:r>
      <w:proofErr w:type="spellEnd"/>
      <w:r w:rsidR="00192483">
        <w:rPr>
          <w:rFonts w:ascii="Tahoma" w:eastAsia="Times New Roman" w:hAnsi="Tahoma" w:cs="Tahoma"/>
          <w:b/>
          <w:color w:val="414141"/>
          <w:sz w:val="20"/>
          <w:szCs w:val="20"/>
          <w:shd w:val="clear" w:color="auto" w:fill="FFFFFF"/>
          <w:lang w:eastAsia="ru-RU"/>
        </w:rPr>
        <w:t xml:space="preserve"> СОШ</w:t>
      </w:r>
      <w:r w:rsidRPr="0081132B">
        <w:rPr>
          <w:rFonts w:ascii="Tahoma" w:eastAsia="Times New Roman" w:hAnsi="Tahoma" w:cs="Tahoma"/>
          <w:b/>
          <w:color w:val="414141"/>
          <w:sz w:val="20"/>
          <w:szCs w:val="20"/>
          <w:shd w:val="clear" w:color="auto" w:fill="FFFFFF"/>
          <w:lang w:eastAsia="ru-RU"/>
        </w:rPr>
        <w:t xml:space="preserve">» </w:t>
      </w:r>
      <w:proofErr w:type="spellStart"/>
      <w:r w:rsidRPr="0081132B">
        <w:rPr>
          <w:rFonts w:ascii="Tahoma" w:eastAsia="Times New Roman" w:hAnsi="Tahoma" w:cs="Tahoma"/>
          <w:b/>
          <w:color w:val="414141"/>
          <w:sz w:val="20"/>
          <w:szCs w:val="20"/>
          <w:shd w:val="clear" w:color="auto" w:fill="FFFFFF"/>
          <w:lang w:eastAsia="ru-RU"/>
        </w:rPr>
        <w:t>Шамильского</w:t>
      </w:r>
      <w:proofErr w:type="spellEnd"/>
      <w:r w:rsidRPr="0081132B">
        <w:rPr>
          <w:rFonts w:ascii="Tahoma" w:eastAsia="Times New Roman" w:hAnsi="Tahoma" w:cs="Tahoma"/>
          <w:b/>
          <w:color w:val="414141"/>
          <w:sz w:val="20"/>
          <w:szCs w:val="20"/>
          <w:shd w:val="clear" w:color="auto" w:fill="FFFFFF"/>
          <w:lang w:eastAsia="ru-RU"/>
        </w:rPr>
        <w:t xml:space="preserve"> района РД</w:t>
      </w:r>
    </w:p>
    <w:p w:rsidR="00D15349" w:rsidRDefault="0081132B" w:rsidP="0081132B"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b/>
          <w:bCs/>
          <w:color w:val="414141"/>
          <w:sz w:val="17"/>
          <w:szCs w:val="17"/>
          <w:shd w:val="clear" w:color="auto" w:fill="FFFFFF"/>
          <w:lang w:eastAsia="ru-RU"/>
        </w:rPr>
        <w:t>1. Общие положения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 xml:space="preserve">1.1. </w:t>
      </w:r>
      <w:proofErr w:type="gramStart"/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Настоящее Положение о конфликте интересов работников Муниципального бюджетного общеобразовательного учреждения «</w:t>
      </w:r>
      <w:proofErr w:type="spellStart"/>
      <w:r w:rsidR="00681E22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Го</w:t>
      </w:r>
      <w:r w:rsidR="00FA1E97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г</w:t>
      </w:r>
      <w:bookmarkStart w:id="0" w:name="_GoBack"/>
      <w:bookmarkEnd w:id="0"/>
      <w:r w:rsidR="00681E22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отлинская</w:t>
      </w:r>
      <w:proofErr w:type="spellEnd"/>
      <w:r w:rsidR="00192483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 xml:space="preserve"> СОШ</w:t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 xml:space="preserve">» муниципального образования </w:t>
      </w:r>
      <w:proofErr w:type="spellStart"/>
      <w:r w:rsidR="00192483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Шамильский</w:t>
      </w:r>
      <w:proofErr w:type="spellEnd"/>
      <w:r w:rsidR="00192483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 xml:space="preserve"> район Республики Дагестан </w:t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(далее – Положение) разработано на основе Федерального закона от 29.12.2012 №273-ФЗ «Об образовании в Российской Федерации» (глава 1 статья 2 пункт 33, глава 5 статьи 47, 48), Федерального закона от 25.12.2008 № 273-ФЗ «О противодействии коррупции», Методических рекомендаций по разработке и принятию организациями мер</w:t>
      </w:r>
      <w:proofErr w:type="gramEnd"/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 xml:space="preserve"> по предупреждению и противодействию коррупции.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1.2. Целью Положения является регулирование и предотвращение конфликта интересов в деятельности работников Учреждения и возможных негативных последствий конфликта интересов для самого Учреждения.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1.3. Основной задачей данного Положения является ограничение влияния частных интересов, личной заинтересованности работников на реализуемые ими трудовые функции, принимаемые деловые решения.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1.4. Используемые в положении понятия и определения.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Конфликт интересов – ситуация, при которой личная заинтересованность (прямая или косвенная) работника (представителя Учреждения)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Учреждения) и правами и законными интересами Учреждения, способное привести к причинению вреда правам и законным интересам, имуществу и (или) деловой репутации Учреждения, работником (представителем Учреждения) которой он является.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Личная заинтересованность работника (представителя Учреждения) – заинтересованность работника (представителя Учреждения), связанная с возможностью получения работником (представителем Учреждения)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Положение о конфликте интересов (далее положение) – это внутренний документ учреждения, устанавливающий порядок выявления и урегулирования конфликтов интересов, возникающих у работников Учреждения в ходе выполнения ими трудовых обязанностей.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b/>
          <w:bCs/>
          <w:color w:val="414141"/>
          <w:sz w:val="17"/>
          <w:szCs w:val="17"/>
          <w:shd w:val="clear" w:color="auto" w:fill="FFFFFF"/>
          <w:lang w:eastAsia="ru-RU"/>
        </w:rPr>
        <w:br/>
        <w:t>2. Основные принципы управления конфликтом интересов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2.1. В основу работы по управлению конфликтом интересов в Учреждении могут быть положены следующие принципы: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– обязательность раскрытия сведений о реальном или потенциальном конфликте интересов;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 xml:space="preserve">– индивидуальное рассмотрение и оценка </w:t>
      </w:r>
      <w:proofErr w:type="spellStart"/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репутационных</w:t>
      </w:r>
      <w:proofErr w:type="spellEnd"/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 xml:space="preserve"> рисков для Учреждения при выявлении каждого конфликта интересов и его урегулирование;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– конфиденциальность процесса раскрытия сведений о конфликте интересов и процесса его урегулирования;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– соблюдение баланса интересов Учреждения и работника при урегулировании конфликта интересов;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– 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Учреждением.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b/>
          <w:bCs/>
          <w:color w:val="414141"/>
          <w:sz w:val="17"/>
          <w:szCs w:val="17"/>
          <w:shd w:val="clear" w:color="auto" w:fill="FFFFFF"/>
          <w:lang w:eastAsia="ru-RU"/>
        </w:rPr>
        <w:t>3. Круг лиц подпадающих под действие положения.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Конфликтные ситуации.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3.1.Действие положения распространяется на всех работников Учреждения вне зависимости от уровня занимаемой должности. Обязаны соблюдать положение также физические лица, сотрудничающие с Учреждением.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 xml:space="preserve">3.2. </w:t>
      </w:r>
      <w:proofErr w:type="gramStart"/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В наиболее вероятных ситуациях конфликта интересов может оказаться педагогический работник в процессе выполнения своих должностных обязанностей: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– репетиторство с учащимися, которых обучает;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– получение подарков или услуги;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– работник собирает деньги на нужды Учреждения;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– работник участвует в жюри конкурсных мероприятий, олимпиад с участием своих учащихся;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– получение небезвыгодных предложений от родителей (законных представителей) учащихся, которых он обучает;</w:t>
      </w:r>
      <w:proofErr w:type="gramEnd"/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– небескорыстное использование возможностей родителей (законных представителей) учащихся;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lastRenderedPageBreak/>
        <w:t>– нарушение установленных в Учреждении запретов (передача третьим лицам персональных данных или информации, касающейся участников образовательных отношений, сбор денежных средств на нужды Учреждения и т.п.)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b/>
          <w:bCs/>
          <w:color w:val="414141"/>
          <w:sz w:val="17"/>
          <w:szCs w:val="17"/>
          <w:shd w:val="clear" w:color="auto" w:fill="FFFFFF"/>
          <w:lang w:eastAsia="ru-RU"/>
        </w:rPr>
        <w:t>4. Обязанности работников в связи с раскрытием и урегулированием конфликта интересов.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 xml:space="preserve">4.1. </w:t>
      </w:r>
      <w:proofErr w:type="gramStart"/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Обязанности и права работников в связи с раскрытием и урегулированием конфликта интересов: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– при принятии решений по деловым вопросам и выполнении своих трудовых обязанностей руководствоваться интересами Учреждения – без учета своих личных интересов, интересов своих родственников и друзей;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– избегать (по возможности) ситуаций и обстоятельств, которые могут привести к конфликту интересов;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– раскрывать возникший (реальный) или потенциальный конфликт интересов;</w:t>
      </w:r>
      <w:proofErr w:type="gramEnd"/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– содействовать урегулированию возникшего конфликта интересов.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 xml:space="preserve">4.2.Раскрывать </w:t>
      </w:r>
      <w:proofErr w:type="gramStart"/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возникший</w:t>
      </w:r>
      <w:proofErr w:type="gramEnd"/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 xml:space="preserve"> или потенциальный конфликта интересов.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4.3.Содействовать раскрытию возникшего конфликта интересов.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4.3. Работник Учреждения, в отношении которого возник спор о конфликте интересов, вправе обратиться к должностному лицу, ответственному за профилактику коррупционных и иных правонарушений, в функциональные обязанности которого входит прием вопросов работников об определении наличия или отсутствия данного конфликта.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4.4. Обратиться в Комиссию можно только в письменной форме.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b/>
          <w:bCs/>
          <w:color w:val="414141"/>
          <w:sz w:val="17"/>
          <w:szCs w:val="17"/>
          <w:shd w:val="clear" w:color="auto" w:fill="FFFFFF"/>
          <w:lang w:eastAsia="ru-RU"/>
        </w:rPr>
        <w:t>5. Порядок раскрытия конфликта интересов работником учреждения и порядок его урегулирования, в том числе возможные способы разрешения возникшего конфликта интересов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 xml:space="preserve">5.1. </w:t>
      </w:r>
      <w:proofErr w:type="gramStart"/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В Учреждении возможно установление различных видов раскрытия конфликта интересов, в том числе: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– раскрытие сведений о конфликте интересов при приеме на работу;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– раскрытие сведений о конфликте интересов при назначении на новую должность;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– разовое раскрытие сведений по мере возникновения ситуаций конфликта интересов.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5.2 Раскрытие сведений о конфликте интересов желательно осуществлять в письменном виде.</w:t>
      </w:r>
      <w:proofErr w:type="gramEnd"/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 xml:space="preserve"> Может быть допустимым первоначальное раскрытие конфликта интересов в устной форме с последующей фиксацией в письменном виде.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5.3 Учреждение берёт на себя обязательство конфиденциального рассмотрения представленных сведений и урегулирования конфликта интересов.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5.4. Поступившая информация должна быть тщательно проверена уполномоченным на это должностным лицом с целью оценки серьезности возникающих для Учреждения рисков и выбора наиболее подходящей формы урегулирования конфликта интересов.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Следует иметь в виду, что в итоге этой работы Конфликтная комиссия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5.5. Конфликтная комиссия также может прийти к выводу, что конфликт интересов имеет место, и использовать различные способы его разрешения, в том числе: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– ограничение доступа работника к конкретной информации, которая может затрагивать личные интересы работника;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– добровольный отказ работника Учреждения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– пересмотр и изменение функциональных обязанностей работника;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– временное отстранение работника от должности, если его личные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интересы входят в противоречие с функциональными обязанностями;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– перевод работника на должность, предусматривающую выполнение функциональных обязанностей, не связанных с конфликтом интересов;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– передача работником принадлежащего ему имущества, являющегося основой возникновения конфликта интересов, в доверительное управление;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– отказ работника от своего личного интереса, порождающего конфликт с интересами Учреждения;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– увольнение работника из Учреждения по инициативе работника;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– 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5.6. Приведенный перечень способов разрешения конфликта интересов не является исчерпывающим. В каждом конкретном случае по договоренности Учреждения и работника, раскрывшего сведения о конфликте интересов, могут быть найдены иные формы его урегулирования.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5.7. При разрешении имеющегося конфликта интересов следует выбрать наиболее «мягкую»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lastRenderedPageBreak/>
        <w:t>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Учреждения.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b/>
          <w:bCs/>
          <w:color w:val="414141"/>
          <w:sz w:val="17"/>
          <w:szCs w:val="17"/>
          <w:shd w:val="clear" w:color="auto" w:fill="FFFFFF"/>
          <w:lang w:eastAsia="ru-RU"/>
        </w:rPr>
        <w:t>6. Определение лиц, ответственных за прием сведений о возникшем (имеющемся) конфликте интересов и рассмотрение этих сведений.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6.1. Ответственным за прием сведений о возникающих (имеющихся) конфликтах интересов является председатель Конфликтной комиссии (должностное лицо, ответственное за противодействие коррупции в Учреждении - директор).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6.2. Порядок рассмотрения ситуации конфликта интересов определен Положением о Конфликтной комиссии Учреждения.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b/>
          <w:bCs/>
          <w:color w:val="414141"/>
          <w:sz w:val="17"/>
          <w:szCs w:val="17"/>
          <w:shd w:val="clear" w:color="auto" w:fill="FFFFFF"/>
          <w:lang w:eastAsia="ru-RU"/>
        </w:rPr>
        <w:t>7. Ответственность работников учреждения за несоблюдение положения о конфликте интересов.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7.1. Для предотвращения конфликта интересов работникам Учреждения необходимо следовать Кодексу профессиональной этики и служебного поведения работников Учреждения.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7.2. В случае возникновения у работника личной заинтересованности, он обязан доложить об этом директору Учреждения.</w:t>
      </w:r>
      <w:r w:rsidRPr="0081132B">
        <w:rPr>
          <w:rFonts w:ascii="Tahoma" w:eastAsia="Times New Roman" w:hAnsi="Tahoma" w:cs="Tahoma"/>
          <w:color w:val="414141"/>
          <w:sz w:val="17"/>
          <w:szCs w:val="17"/>
          <w:lang w:eastAsia="ru-RU"/>
        </w:rPr>
        <w:br/>
      </w:r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 xml:space="preserve">7.3. За непринятие работником мер по предотвращению или урегулированию конфликта интересов, стороной которого он является, с ним по инициативе работодателя в связи с утратой доверия по пункту 7.1 части 1 статьи 81 Трудового кодекса Российской </w:t>
      </w:r>
      <w:proofErr w:type="gramStart"/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Федерации</w:t>
      </w:r>
      <w:proofErr w:type="gramEnd"/>
      <w:r w:rsidRPr="0081132B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 xml:space="preserve"> может быть расторгнут трудовой договор.</w:t>
      </w:r>
    </w:p>
    <w:sectPr w:rsidR="00D15349" w:rsidSect="00D153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132B"/>
    <w:rsid w:val="00192483"/>
    <w:rsid w:val="00681E22"/>
    <w:rsid w:val="0081132B"/>
    <w:rsid w:val="00D15349"/>
    <w:rsid w:val="00FA1E97"/>
    <w:rsid w:val="00FC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3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1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1477</Words>
  <Characters>8425</Characters>
  <Application>Microsoft Office Word</Application>
  <DocSecurity>0</DocSecurity>
  <Lines>70</Lines>
  <Paragraphs>19</Paragraphs>
  <ScaleCrop>false</ScaleCrop>
  <Company/>
  <LinksUpToDate>false</LinksUpToDate>
  <CharactersWithSpaces>9883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Зиуриб</dc:creator>
  <cp:lastModifiedBy>User</cp:lastModifiedBy>
  <cp:revision>5</cp:revision>
  <dcterms:created xsi:type="dcterms:W3CDTF">2020-04-18T09:59:00Z</dcterms:created>
  <dcterms:modified xsi:type="dcterms:W3CDTF">2020-06-30T15:34:00Z</dcterms:modified>
</cp:coreProperties>
</file>